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C" w:rsidRPr="00421EB7" w:rsidRDefault="00251DD3" w:rsidP="00421E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EB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Bronisław Nowiński</w:t>
      </w:r>
      <w:r w:rsidRPr="00421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 </w:t>
      </w:r>
      <w:hyperlink r:id="rId4" w:tooltip="Nowina (herb szlachecki)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herbu Nowina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, ur. w Leżajsku, zm. 8 lutego 1922 roku w Leżajsku. Burmistrz Leżajska, </w:t>
      </w:r>
      <w:hyperlink r:id="rId5" w:tooltip="Szlachcic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szlachcic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 w Tryńczy. Bronisław Nowiński urodził się w </w:t>
      </w:r>
      <w:hyperlink r:id="rId6" w:tooltip="Leżajsk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Leżajsku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, był synem Franciszka Nowińskiego i Ludwiki Hubickiej. Ożeniony z Zofią Dolińską herbu Sas (córką Franciszka Sas Dolińskiego i Józefy Miśki z Mrowli), z tego małżeństwa w 1896 roku urodził się syn </w:t>
      </w:r>
      <w:hyperlink r:id="rId7" w:tooltip="Marian Nowiński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Marian Nowiński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. W latach 1898-1900 był </w:t>
      </w:r>
      <w:hyperlink r:id="rId8" w:tooltip="Burmistrz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burmistrzem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komisarycznym, a w latach 1900-1916 burmistrzem Leżajska. Był kuratorem szkoły koszykarskiej, która powstała w 1908 roku. W 1908 roku kupił od Kazimiery </w:t>
      </w:r>
      <w:proofErr w:type="spellStart"/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Banhidy</w:t>
      </w:r>
      <w:proofErr w:type="spellEnd"/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 </w:t>
      </w:r>
      <w:proofErr w:type="spellStart"/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Kellermanów</w:t>
      </w:r>
      <w:proofErr w:type="spellEnd"/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) za 100 tys. koron </w:t>
      </w:r>
      <w:hyperlink r:id="rId9" w:tooltip="Folwark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folwark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 w </w:t>
      </w:r>
      <w:hyperlink r:id="rId10" w:tooltip="Tryńcza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Tryńczy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 wraz z częścią </w:t>
      </w:r>
      <w:hyperlink r:id="rId11" w:tooltip="Gorzyce (powiat przeworski)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Gorzyc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12" w:tooltip="Wólka Małkowa" w:history="1">
        <w:r w:rsidRPr="00421E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Wólką Małkową</w:t>
        </w:r>
      </w:hyperlink>
      <w:r w:rsidRPr="00421EB7">
        <w:rPr>
          <w:rFonts w:ascii="Times New Roman" w:hAnsi="Times New Roman" w:cs="Times New Roman"/>
          <w:sz w:val="24"/>
          <w:szCs w:val="24"/>
          <w:shd w:val="clear" w:color="auto" w:fill="FFFFFF"/>
        </w:rPr>
        <w:t>. Za pieniądze uzyskane ze sprzedaży folwarku został zbudowany murowany kościół parafialny w Tryńczy. Zmarł 8 lutego 1922 roku w Leżajsku.</w:t>
      </w:r>
    </w:p>
    <w:p w:rsidR="00251DD3" w:rsidRPr="00421EB7" w:rsidRDefault="00251DD3" w:rsidP="0042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DD3" w:rsidRPr="00421EB7" w:rsidRDefault="00251DD3" w:rsidP="0042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DD3" w:rsidRPr="00421EB7" w:rsidRDefault="00251DD3" w:rsidP="0042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DD3" w:rsidRPr="00421EB7" w:rsidRDefault="00251DD3" w:rsidP="0042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DD3" w:rsidRPr="00251DD3" w:rsidRDefault="00251DD3" w:rsidP="00251DD3">
      <w:pPr>
        <w:tabs>
          <w:tab w:val="left" w:pos="3990"/>
        </w:tabs>
      </w:pPr>
      <w:r>
        <w:tab/>
      </w:r>
    </w:p>
    <w:sectPr w:rsidR="00251DD3" w:rsidRPr="00251DD3" w:rsidSect="00F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DD3"/>
    <w:rsid w:val="00233D22"/>
    <w:rsid w:val="00251DD3"/>
    <w:rsid w:val="00421EB7"/>
    <w:rsid w:val="00F3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1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urmistr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arian_Nowi%C5%84ski" TargetMode="External"/><Relationship Id="rId12" Type="http://schemas.openxmlformats.org/officeDocument/2006/relationships/hyperlink" Target="https://pl.wikipedia.org/wiki/W%C3%B3lka_Ma%C5%82k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Le%C5%BCajsk" TargetMode="External"/><Relationship Id="rId11" Type="http://schemas.openxmlformats.org/officeDocument/2006/relationships/hyperlink" Target="https://pl.wikipedia.org/wiki/Gorzyce_(powiat_przeworski)" TargetMode="External"/><Relationship Id="rId5" Type="http://schemas.openxmlformats.org/officeDocument/2006/relationships/hyperlink" Target="https://pl.wikipedia.org/wiki/Szlachcic" TargetMode="External"/><Relationship Id="rId10" Type="http://schemas.openxmlformats.org/officeDocument/2006/relationships/hyperlink" Target="https://pl.wikipedia.org/wiki/Try%C5%84cza" TargetMode="External"/><Relationship Id="rId4" Type="http://schemas.openxmlformats.org/officeDocument/2006/relationships/hyperlink" Target="https://pl.wikipedia.org/wiki/Nowina_(herb_szlachecki)" TargetMode="External"/><Relationship Id="rId9" Type="http://schemas.openxmlformats.org/officeDocument/2006/relationships/hyperlink" Target="https://pl.wikipedia.org/wiki/Folwa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2</cp:revision>
  <dcterms:created xsi:type="dcterms:W3CDTF">2019-01-25T10:46:00Z</dcterms:created>
  <dcterms:modified xsi:type="dcterms:W3CDTF">2019-01-28T11:55:00Z</dcterms:modified>
</cp:coreProperties>
</file>