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41" w:rsidRPr="001E2BC2" w:rsidRDefault="003C2B41" w:rsidP="001E2BC2">
      <w:pPr>
        <w:pStyle w:val="NormalnyWeb"/>
        <w:shd w:val="clear" w:color="auto" w:fill="FFFFFF"/>
        <w:spacing w:before="120" w:beforeAutospacing="0" w:after="120" w:afterAutospacing="0"/>
        <w:jc w:val="both"/>
      </w:pPr>
      <w:r w:rsidRPr="001E2BC2">
        <w:rPr>
          <w:b/>
          <w:bCs/>
        </w:rPr>
        <w:t>Ludwik Więcław</w:t>
      </w:r>
      <w:r w:rsidRPr="001E2BC2">
        <w:t> ps. „Kłos”, „Mariusz”, „Śląski” (ur. </w:t>
      </w:r>
      <w:hyperlink r:id="rId4" w:tooltip="1908" w:history="1">
        <w:r w:rsidRPr="001E2BC2">
          <w:rPr>
            <w:rStyle w:val="Hipercze"/>
            <w:color w:val="auto"/>
            <w:u w:val="none"/>
          </w:rPr>
          <w:t>1908</w:t>
        </w:r>
      </w:hyperlink>
      <w:r w:rsidRPr="001E2BC2">
        <w:t> w </w:t>
      </w:r>
      <w:hyperlink r:id="rId5" w:tooltip="Leżajsk" w:history="1">
        <w:r w:rsidRPr="001E2BC2">
          <w:rPr>
            <w:rStyle w:val="Hipercze"/>
            <w:color w:val="auto"/>
            <w:u w:val="none"/>
          </w:rPr>
          <w:t>Leżajsku</w:t>
        </w:r>
      </w:hyperlink>
      <w:r w:rsidRPr="001E2BC2">
        <w:t>, zm. </w:t>
      </w:r>
      <w:hyperlink r:id="rId6" w:tooltip="5 września" w:history="1">
        <w:r w:rsidRPr="001E2BC2">
          <w:rPr>
            <w:rStyle w:val="Hipercze"/>
            <w:color w:val="auto"/>
            <w:u w:val="none"/>
          </w:rPr>
          <w:t>5 września</w:t>
        </w:r>
      </w:hyperlink>
      <w:r w:rsidRPr="001E2BC2">
        <w:t> </w:t>
      </w:r>
      <w:r w:rsidR="003253FB">
        <w:fldChar w:fldCharType="begin"/>
      </w:r>
      <w:r w:rsidR="003253FB">
        <w:instrText>HYPERLINK "https://pl.wikipedia.org/wiki/1949" \o "1949"</w:instrText>
      </w:r>
      <w:r w:rsidR="003253FB">
        <w:fldChar w:fldCharType="separate"/>
      </w:r>
      <w:r w:rsidRPr="001E2BC2">
        <w:rPr>
          <w:rStyle w:val="Hipercze"/>
          <w:color w:val="auto"/>
          <w:u w:val="none"/>
        </w:rPr>
        <w:t>1949</w:t>
      </w:r>
      <w:r w:rsidR="003253FB">
        <w:fldChar w:fldCharType="end"/>
      </w:r>
      <w:r w:rsidR="00163EB8">
        <w:t>r.</w:t>
      </w:r>
      <w:r w:rsidRPr="001E2BC2">
        <w:t>) – działacz </w:t>
      </w:r>
      <w:hyperlink r:id="rId7" w:tooltip="Stronnictwo Narodowe (1928–1947)" w:history="1">
        <w:r w:rsidRPr="001E2BC2">
          <w:rPr>
            <w:rStyle w:val="Hipercze"/>
            <w:color w:val="auto"/>
            <w:u w:val="none"/>
          </w:rPr>
          <w:t>Stronnictwa Narodowego</w:t>
        </w:r>
      </w:hyperlink>
      <w:r w:rsidRPr="001E2BC2">
        <w:t>, żołnierz </w:t>
      </w:r>
      <w:hyperlink r:id="rId8" w:tooltip="Narodowa Organizacja Wojskowa" w:history="1">
        <w:r w:rsidRPr="001E2BC2">
          <w:rPr>
            <w:rStyle w:val="Hipercze"/>
            <w:color w:val="auto"/>
            <w:u w:val="none"/>
          </w:rPr>
          <w:t>Narodowej Organizacji Wojskowej</w:t>
        </w:r>
      </w:hyperlink>
      <w:r w:rsidRPr="001E2BC2">
        <w:t>, porucznik </w:t>
      </w:r>
      <w:hyperlink r:id="rId9" w:tooltip="Narodowe Zjednoczenie Wojskowe" w:history="1">
        <w:r w:rsidRPr="001E2BC2">
          <w:rPr>
            <w:rStyle w:val="Hipercze"/>
            <w:color w:val="auto"/>
            <w:u w:val="none"/>
          </w:rPr>
          <w:t>Narodowego Zjednoczenia Wojskowego</w:t>
        </w:r>
      </w:hyperlink>
      <w:r w:rsidRPr="001E2BC2">
        <w:t>.</w:t>
      </w:r>
    </w:p>
    <w:p w:rsidR="003C2B41" w:rsidRPr="001E2BC2" w:rsidRDefault="003C2B41" w:rsidP="001E2BC2">
      <w:pPr>
        <w:pStyle w:val="NormalnyWeb"/>
        <w:shd w:val="clear" w:color="auto" w:fill="FFFFFF"/>
        <w:spacing w:before="120" w:beforeAutospacing="0" w:after="120" w:afterAutospacing="0"/>
        <w:jc w:val="both"/>
      </w:pPr>
      <w:r w:rsidRPr="001E2BC2">
        <w:t>Syn Józefa i Magdaleny z domu Wilk. Edukację z powodu trudnej sytuacji materialnej zakończył na gimnazjum w Leżajsku, zdając tzw. małą maturę. W latach 1931-1932 odbył służbę wojskową w 51. pp. w </w:t>
      </w:r>
      <w:hyperlink r:id="rId10" w:tooltip="Brzeżany" w:history="1">
        <w:r w:rsidRPr="001E2BC2">
          <w:rPr>
            <w:rStyle w:val="Hipercze"/>
            <w:color w:val="auto"/>
            <w:u w:val="none"/>
          </w:rPr>
          <w:t>Brzeżanach</w:t>
        </w:r>
      </w:hyperlink>
      <w:r w:rsidRPr="001E2BC2">
        <w:t>, uzyskując stopień sierżanta rezerwy. Od </w:t>
      </w:r>
      <w:hyperlink r:id="rId11" w:tooltip="1938" w:history="1">
        <w:r w:rsidRPr="001E2BC2">
          <w:rPr>
            <w:rStyle w:val="Hipercze"/>
            <w:color w:val="auto"/>
            <w:u w:val="none"/>
          </w:rPr>
          <w:t>1938</w:t>
        </w:r>
      </w:hyperlink>
      <w:r w:rsidRPr="001E2BC2">
        <w:t> r. był członkiem koła Stronnictwa Narodowego w Leżajsku.</w:t>
      </w:r>
    </w:p>
    <w:p w:rsidR="003C2B41" w:rsidRPr="001E2BC2" w:rsidRDefault="003C2B41" w:rsidP="001E2BC2">
      <w:pPr>
        <w:pStyle w:val="NormalnyWeb"/>
        <w:shd w:val="clear" w:color="auto" w:fill="FFFFFF"/>
        <w:spacing w:before="120" w:beforeAutospacing="0" w:after="120" w:afterAutospacing="0"/>
        <w:jc w:val="both"/>
      </w:pPr>
      <w:r w:rsidRPr="001E2BC2">
        <w:t>Walczył w </w:t>
      </w:r>
      <w:hyperlink r:id="rId12" w:tooltip="Kampania wrześniowa" w:history="1">
        <w:r w:rsidRPr="001E2BC2">
          <w:rPr>
            <w:rStyle w:val="Hipercze"/>
            <w:color w:val="auto"/>
            <w:u w:val="none"/>
          </w:rPr>
          <w:t>kampanii wrześniowej</w:t>
        </w:r>
      </w:hyperlink>
      <w:r w:rsidRPr="001E2BC2">
        <w:t> w szeregach Armii „Modlin” – brał udział w </w:t>
      </w:r>
      <w:hyperlink r:id="rId13" w:tooltip="Bitwa pod Mławą" w:history="1">
        <w:r w:rsidRPr="001E2BC2">
          <w:rPr>
            <w:rStyle w:val="Hipercze"/>
            <w:color w:val="auto"/>
            <w:u w:val="none"/>
          </w:rPr>
          <w:t>bitwie pod Mławą</w:t>
        </w:r>
      </w:hyperlink>
      <w:r w:rsidRPr="001E2BC2">
        <w:t>, a następnie w </w:t>
      </w:r>
      <w:hyperlink r:id="rId14" w:tooltip="Obrona Warszawy (1939)" w:history="1">
        <w:r w:rsidRPr="001E2BC2">
          <w:rPr>
            <w:rStyle w:val="Hipercze"/>
            <w:color w:val="auto"/>
            <w:u w:val="none"/>
          </w:rPr>
          <w:t>obronie Warszawy</w:t>
        </w:r>
      </w:hyperlink>
      <w:r w:rsidRPr="001E2BC2">
        <w:t>. Na początku października 1939 r. powrócił do Leżajska. W listopadzie 1939 r. został aresztowany na skutek donosu miejscowych Ukraińców, ale po miesiącu wyszedł na wolność (pozostawał pod nadzorem policyjnym i został wpisany na listę osób przeznaczonych do wywiezienia na roboty do Niemiec). Od kwietnia </w:t>
      </w:r>
      <w:hyperlink r:id="rId15" w:tooltip="1940" w:history="1">
        <w:r w:rsidRPr="001E2BC2">
          <w:rPr>
            <w:rStyle w:val="Hipercze"/>
            <w:color w:val="auto"/>
            <w:u w:val="none"/>
          </w:rPr>
          <w:t>1940</w:t>
        </w:r>
      </w:hyperlink>
      <w:r w:rsidRPr="001E2BC2">
        <w:t> r. służył w Narodowej Organizacji Wojskowej w Leżajsku. W marcu </w:t>
      </w:r>
      <w:hyperlink r:id="rId16" w:tooltip="1941" w:history="1">
        <w:r w:rsidRPr="001E2BC2">
          <w:rPr>
            <w:rStyle w:val="Hipercze"/>
            <w:color w:val="auto"/>
            <w:u w:val="none"/>
          </w:rPr>
          <w:t>1941</w:t>
        </w:r>
      </w:hyperlink>
      <w:r w:rsidRPr="001E2BC2">
        <w:t> r. został aresztowany przez gestapo i przewieziony do więzienia w </w:t>
      </w:r>
      <w:hyperlink r:id="rId17" w:tooltip="Przemyśl" w:history="1">
        <w:r w:rsidRPr="001E2BC2">
          <w:rPr>
            <w:rStyle w:val="Hipercze"/>
            <w:color w:val="auto"/>
            <w:u w:val="none"/>
          </w:rPr>
          <w:t>Przemyślu</w:t>
        </w:r>
      </w:hyperlink>
      <w:r w:rsidRPr="001E2BC2">
        <w:t>. Udało mu się stamtąd uciec po wybuchu wojny niemiecko-sowieckiej. Wrócił do Leżajska, gdzie na początku lipca </w:t>
      </w:r>
      <w:hyperlink r:id="rId18" w:tooltip="1941" w:history="1">
        <w:r w:rsidRPr="001E2BC2">
          <w:rPr>
            <w:rStyle w:val="Hipercze"/>
            <w:color w:val="auto"/>
            <w:u w:val="none"/>
          </w:rPr>
          <w:t>1941</w:t>
        </w:r>
      </w:hyperlink>
      <w:r w:rsidRPr="001E2BC2">
        <w:t> r. objął dowództwo miejscowej placówki NOW, a pod koniec </w:t>
      </w:r>
      <w:hyperlink r:id="rId19" w:tooltip="1942" w:history="1">
        <w:r w:rsidRPr="001E2BC2">
          <w:rPr>
            <w:rStyle w:val="Hipercze"/>
            <w:color w:val="auto"/>
            <w:u w:val="none"/>
          </w:rPr>
          <w:t>1942</w:t>
        </w:r>
      </w:hyperlink>
      <w:r w:rsidRPr="001E2BC2">
        <w:t> r. został mianowany komendantem NOW na </w:t>
      </w:r>
      <w:hyperlink r:id="rId20" w:tooltip="Powiat łańcucki (II Rzeczpospolita)" w:history="1">
        <w:r w:rsidRPr="001E2BC2">
          <w:rPr>
            <w:rStyle w:val="Hipercze"/>
            <w:color w:val="auto"/>
            <w:u w:val="none"/>
          </w:rPr>
          <w:t>powiat łańcucki</w:t>
        </w:r>
      </w:hyperlink>
      <w:r w:rsidRPr="001E2BC2">
        <w:t>. Od jesieni </w:t>
      </w:r>
      <w:hyperlink r:id="rId21" w:tooltip="1943" w:history="1">
        <w:r w:rsidRPr="001E2BC2">
          <w:rPr>
            <w:rStyle w:val="Hipercze"/>
            <w:color w:val="auto"/>
            <w:u w:val="none"/>
          </w:rPr>
          <w:t>1943</w:t>
        </w:r>
      </w:hyperlink>
      <w:r w:rsidRPr="001E2BC2">
        <w:t xml:space="preserve"> r. pełnił funkcję oficera łącznikowego w oddziale partyzanckim </w:t>
      </w:r>
      <w:proofErr w:type="spellStart"/>
      <w:r w:rsidRPr="001E2BC2">
        <w:t>NOW-AK</w:t>
      </w:r>
      <w:proofErr w:type="spellEnd"/>
      <w:r w:rsidRPr="001E2BC2">
        <w:t xml:space="preserve"> por./kpt. </w:t>
      </w:r>
      <w:hyperlink r:id="rId22" w:tooltip="Franciszek Przysiężniak" w:history="1">
        <w:r w:rsidRPr="001E2BC2">
          <w:rPr>
            <w:rStyle w:val="Hipercze"/>
            <w:color w:val="auto"/>
            <w:u w:val="none"/>
          </w:rPr>
          <w:t xml:space="preserve">Franciszka </w:t>
        </w:r>
        <w:proofErr w:type="spellStart"/>
        <w:r w:rsidRPr="001E2BC2">
          <w:rPr>
            <w:rStyle w:val="Hipercze"/>
            <w:color w:val="auto"/>
            <w:u w:val="none"/>
          </w:rPr>
          <w:t>Przysiężniaka</w:t>
        </w:r>
        <w:proofErr w:type="spellEnd"/>
      </w:hyperlink>
      <w:r w:rsidRPr="001E2BC2">
        <w:t> „Ojca Jana”.</w:t>
      </w:r>
    </w:p>
    <w:p w:rsidR="003C2B41" w:rsidRPr="001E2BC2" w:rsidRDefault="003C2B41" w:rsidP="001E2BC2">
      <w:pPr>
        <w:pStyle w:val="NormalnyWeb"/>
        <w:shd w:val="clear" w:color="auto" w:fill="FFFFFF"/>
        <w:spacing w:before="120" w:beforeAutospacing="0" w:after="120" w:afterAutospacing="0"/>
        <w:jc w:val="both"/>
      </w:pPr>
      <w:r w:rsidRPr="001E2BC2">
        <w:t>Po wkroczeniu wojsk sowieckich wrócił do Leżajska, gdzie został członkiem Miejskiej Rady Narodowej. Prowadził zakład garbarski i pracował jako księgowy. We wrześniu 1944 r., po zamknięciu zakładu przez władze, zagrożony aresztowaniem przez UB, uciekł z domu rodzinnego i powrócił do działalności konspiracyjnej.</w:t>
      </w:r>
    </w:p>
    <w:p w:rsidR="003C2B41" w:rsidRPr="001E2BC2" w:rsidRDefault="003C2B41" w:rsidP="001E2BC2">
      <w:pPr>
        <w:pStyle w:val="NormalnyWeb"/>
        <w:shd w:val="clear" w:color="auto" w:fill="FFFFFF"/>
        <w:spacing w:before="120" w:beforeAutospacing="0" w:after="120" w:afterAutospacing="0"/>
        <w:jc w:val="both"/>
      </w:pPr>
      <w:r w:rsidRPr="001E2BC2">
        <w:t>W styczniu </w:t>
      </w:r>
      <w:hyperlink r:id="rId23" w:tooltip="1945" w:history="1">
        <w:r w:rsidRPr="001E2BC2">
          <w:rPr>
            <w:rStyle w:val="Hipercze"/>
            <w:color w:val="auto"/>
            <w:u w:val="none"/>
          </w:rPr>
          <w:t>1945</w:t>
        </w:r>
      </w:hyperlink>
      <w:r w:rsidRPr="001E2BC2">
        <w:t> r. mianowany komendantem NZW w powiecie łańcuckim, a miesiąc później awansowany do stopnia porucznika. W styczniu </w:t>
      </w:r>
      <w:hyperlink r:id="rId24" w:tooltip="1946" w:history="1">
        <w:r w:rsidRPr="001E2BC2">
          <w:rPr>
            <w:rStyle w:val="Hipercze"/>
            <w:color w:val="auto"/>
            <w:u w:val="none"/>
          </w:rPr>
          <w:t>1946</w:t>
        </w:r>
      </w:hyperlink>
      <w:r w:rsidRPr="001E2BC2">
        <w:t> r., objął dowództwo Inspektoratu „Hanka” (obejmującego powiaty: </w:t>
      </w:r>
      <w:hyperlink r:id="rId25" w:tooltip="Łańcut" w:history="1">
        <w:r w:rsidRPr="001E2BC2">
          <w:rPr>
            <w:rStyle w:val="Hipercze"/>
            <w:color w:val="auto"/>
            <w:u w:val="none"/>
          </w:rPr>
          <w:t>Łańcut</w:t>
        </w:r>
      </w:hyperlink>
      <w:r w:rsidRPr="001E2BC2">
        <w:t>, </w:t>
      </w:r>
      <w:hyperlink r:id="rId26" w:tooltip="Przeworsk" w:history="1">
        <w:r w:rsidRPr="001E2BC2">
          <w:rPr>
            <w:rStyle w:val="Hipercze"/>
            <w:color w:val="auto"/>
            <w:u w:val="none"/>
          </w:rPr>
          <w:t>Przeworsk</w:t>
        </w:r>
      </w:hyperlink>
      <w:r w:rsidRPr="001E2BC2">
        <w:t>, </w:t>
      </w:r>
      <w:hyperlink r:id="rId27" w:tooltip="Nisko" w:history="1">
        <w:r w:rsidRPr="001E2BC2">
          <w:rPr>
            <w:rStyle w:val="Hipercze"/>
            <w:color w:val="auto"/>
            <w:u w:val="none"/>
          </w:rPr>
          <w:t>Nisko</w:t>
        </w:r>
      </w:hyperlink>
      <w:r w:rsidRPr="001E2BC2">
        <w:t> i </w:t>
      </w:r>
      <w:hyperlink r:id="rId28" w:tooltip="Janów Lubelski" w:history="1">
        <w:r w:rsidRPr="001E2BC2">
          <w:rPr>
            <w:rStyle w:val="Hipercze"/>
            <w:color w:val="auto"/>
            <w:u w:val="none"/>
          </w:rPr>
          <w:t>Janów Lubelski</w:t>
        </w:r>
      </w:hyperlink>
      <w:r w:rsidRPr="001E2BC2">
        <w:t>). Jednocześnie kierował wydziałem organizacyjnym w zarządzie Okręgu Rzeszowskiego SN. W lutym 1946 r. uczestniczył w Krakowie w kursie dla działaczy narodowych zorganizowanym przez ZG SN. Najprawdopodobniej również od końca kwietnia 1946 r. był szefem </w:t>
      </w:r>
      <w:hyperlink r:id="rId29" w:tooltip="Pogotowie Akcji Specjalnej" w:history="1">
        <w:r w:rsidRPr="001E2BC2">
          <w:rPr>
            <w:rStyle w:val="Hipercze"/>
            <w:color w:val="auto"/>
            <w:u w:val="none"/>
          </w:rPr>
          <w:t>Pogotowia Akcji Specjalnej</w:t>
        </w:r>
      </w:hyperlink>
      <w:r w:rsidRPr="001E2BC2">
        <w:t> (PAS) w Okręgu Rzeszowskim NZW.</w:t>
      </w:r>
    </w:p>
    <w:p w:rsidR="003C2B41" w:rsidRPr="001E2BC2" w:rsidRDefault="003253FB" w:rsidP="001E2BC2">
      <w:pPr>
        <w:pStyle w:val="NormalnyWeb"/>
        <w:shd w:val="clear" w:color="auto" w:fill="FFFFFF"/>
        <w:spacing w:before="120" w:beforeAutospacing="0" w:after="120" w:afterAutospacing="0"/>
        <w:jc w:val="both"/>
      </w:pPr>
      <w:hyperlink r:id="rId30" w:tooltip="24 kwietnia" w:history="1">
        <w:r w:rsidR="003C2B41" w:rsidRPr="001E2BC2">
          <w:rPr>
            <w:rStyle w:val="Hipercze"/>
            <w:color w:val="auto"/>
            <w:u w:val="none"/>
          </w:rPr>
          <w:t>24 kwietnia</w:t>
        </w:r>
      </w:hyperlink>
      <w:r w:rsidR="003C2B41" w:rsidRPr="001E2BC2">
        <w:t> </w:t>
      </w:r>
      <w:hyperlink r:id="rId31" w:tooltip="1947" w:history="1">
        <w:r w:rsidR="003C2B41" w:rsidRPr="001E2BC2">
          <w:rPr>
            <w:rStyle w:val="Hipercze"/>
            <w:color w:val="auto"/>
            <w:u w:val="none"/>
          </w:rPr>
          <w:t>1947</w:t>
        </w:r>
      </w:hyperlink>
      <w:r w:rsidR="003C2B41" w:rsidRPr="001E2BC2">
        <w:t> r. ujawnił się przed komisją </w:t>
      </w:r>
      <w:hyperlink r:id="rId32" w:tooltip="Amnestia w 1947 roku" w:history="1">
        <w:r w:rsidR="003C2B41" w:rsidRPr="001E2BC2">
          <w:rPr>
            <w:rStyle w:val="Hipercze"/>
            <w:color w:val="auto"/>
            <w:u w:val="none"/>
          </w:rPr>
          <w:t>amnestyjną</w:t>
        </w:r>
      </w:hyperlink>
      <w:r w:rsidR="003C2B41" w:rsidRPr="001E2BC2">
        <w:t> przy </w:t>
      </w:r>
      <w:hyperlink r:id="rId33" w:tooltip="Wojewódzki Urząd Bezpieczeństwa Publicznego" w:history="1">
        <w:r w:rsidR="003C2B41" w:rsidRPr="001E2BC2">
          <w:rPr>
            <w:rStyle w:val="Hipercze"/>
            <w:color w:val="auto"/>
            <w:u w:val="none"/>
          </w:rPr>
          <w:t>PUBP</w:t>
        </w:r>
      </w:hyperlink>
      <w:r w:rsidR="003C2B41" w:rsidRPr="001E2BC2">
        <w:t> w </w:t>
      </w:r>
      <w:hyperlink r:id="rId34" w:tooltip="Rzeszów" w:history="1">
        <w:r w:rsidR="003C2B41" w:rsidRPr="001E2BC2">
          <w:rPr>
            <w:rStyle w:val="Hipercze"/>
            <w:color w:val="auto"/>
            <w:u w:val="none"/>
          </w:rPr>
          <w:t>Rzeszowie</w:t>
        </w:r>
      </w:hyperlink>
      <w:r w:rsidR="003C2B41" w:rsidRPr="001E2BC2">
        <w:t> i wrócił do Leżajska. </w:t>
      </w:r>
      <w:hyperlink r:id="rId35" w:tooltip="22 sierpnia" w:history="1">
        <w:r w:rsidR="003C2B41" w:rsidRPr="001E2BC2">
          <w:rPr>
            <w:rStyle w:val="Hipercze"/>
            <w:color w:val="auto"/>
            <w:u w:val="none"/>
          </w:rPr>
          <w:t>22 sierpnia</w:t>
        </w:r>
      </w:hyperlink>
      <w:r w:rsidR="003C2B41" w:rsidRPr="001E2BC2">
        <w:t> </w:t>
      </w:r>
      <w:hyperlink r:id="rId36" w:tooltip="1948" w:history="1">
        <w:r w:rsidR="003C2B41" w:rsidRPr="001E2BC2">
          <w:rPr>
            <w:rStyle w:val="Hipercze"/>
            <w:color w:val="auto"/>
            <w:u w:val="none"/>
          </w:rPr>
          <w:t>1948</w:t>
        </w:r>
      </w:hyperlink>
      <w:r w:rsidR="003C2B41" w:rsidRPr="001E2BC2">
        <w:t> r. został aresztowany przez funkcjonariuszy rzeszowskiego WUBP. W procesie kierownictwa Okręgu Rzeszowskiego NZW, wyrokiem Wojskowego Sądu Rejonowego w Rzeszowie, został 30 maja 1949 r. skazany na karę śmierci, wykonaną 5 września tego roku w więzieniu na </w:t>
      </w:r>
      <w:hyperlink r:id="rId37" w:tooltip="Zamek w Rzeszowie" w:history="1">
        <w:r w:rsidR="003C2B41" w:rsidRPr="001E2BC2">
          <w:rPr>
            <w:rStyle w:val="Hipercze"/>
            <w:color w:val="auto"/>
            <w:u w:val="none"/>
          </w:rPr>
          <w:t>rzeszowskim Zamku</w:t>
        </w:r>
      </w:hyperlink>
      <w:r w:rsidR="003C2B41" w:rsidRPr="001E2BC2">
        <w:t>.</w:t>
      </w:r>
    </w:p>
    <w:p w:rsidR="003C2B41" w:rsidRPr="001E2BC2" w:rsidRDefault="003253FB" w:rsidP="001E2BC2">
      <w:pPr>
        <w:pStyle w:val="NormalnyWeb"/>
        <w:shd w:val="clear" w:color="auto" w:fill="FFFFFF"/>
        <w:spacing w:before="120" w:beforeAutospacing="0" w:after="120" w:afterAutospacing="0"/>
        <w:jc w:val="both"/>
      </w:pPr>
      <w:hyperlink r:id="rId38" w:tooltip="13 marca" w:history="1">
        <w:r w:rsidR="003C2B41" w:rsidRPr="001E2BC2">
          <w:rPr>
            <w:rStyle w:val="Hipercze"/>
            <w:color w:val="auto"/>
            <w:u w:val="none"/>
          </w:rPr>
          <w:t>13 marca</w:t>
        </w:r>
      </w:hyperlink>
      <w:r w:rsidR="003C2B41" w:rsidRPr="001E2BC2">
        <w:t> </w:t>
      </w:r>
      <w:hyperlink r:id="rId39" w:tooltip="1992" w:history="1">
        <w:r w:rsidR="003C2B41" w:rsidRPr="001E2BC2">
          <w:rPr>
            <w:rStyle w:val="Hipercze"/>
            <w:color w:val="auto"/>
            <w:u w:val="none"/>
          </w:rPr>
          <w:t>1992</w:t>
        </w:r>
      </w:hyperlink>
      <w:r w:rsidR="003C2B41" w:rsidRPr="001E2BC2">
        <w:t> r. </w:t>
      </w:r>
      <w:hyperlink r:id="rId40" w:tooltip="Sąd wojewódzki" w:history="1">
        <w:r w:rsidR="003C2B41" w:rsidRPr="001E2BC2">
          <w:rPr>
            <w:rStyle w:val="Hipercze"/>
            <w:color w:val="auto"/>
            <w:u w:val="none"/>
          </w:rPr>
          <w:t>Sąd Wojewódzki</w:t>
        </w:r>
      </w:hyperlink>
      <w:r w:rsidR="003C2B41" w:rsidRPr="001E2BC2">
        <w:t> w Rzeszowie unieważnił wyrok WSR z 1949 roku.</w:t>
      </w:r>
    </w:p>
    <w:p w:rsidR="003C2B41" w:rsidRPr="001E2BC2" w:rsidRDefault="003C2B41" w:rsidP="001E2BC2">
      <w:pPr>
        <w:pStyle w:val="NormalnyWeb"/>
        <w:shd w:val="clear" w:color="auto" w:fill="FFFFFF"/>
        <w:spacing w:before="120" w:beforeAutospacing="0" w:after="120" w:afterAutospacing="0"/>
        <w:jc w:val="both"/>
      </w:pPr>
      <w:r w:rsidRPr="001E2BC2">
        <w:t>W Leżajsku jedna z ulic została nazwana imieniem Ludwika Więcława.</w:t>
      </w:r>
    </w:p>
    <w:p w:rsidR="00F3315C" w:rsidRPr="001E2BC2" w:rsidRDefault="00F3315C" w:rsidP="001E2B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315C" w:rsidRPr="001E2BC2" w:rsidSect="00F33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2B41"/>
    <w:rsid w:val="00163EB8"/>
    <w:rsid w:val="001E2BC2"/>
    <w:rsid w:val="003253FB"/>
    <w:rsid w:val="00367EE2"/>
    <w:rsid w:val="003C2B41"/>
    <w:rsid w:val="00F3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1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C2B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Narodowa_Organizacja_Wojskowa" TargetMode="External"/><Relationship Id="rId13" Type="http://schemas.openxmlformats.org/officeDocument/2006/relationships/hyperlink" Target="https://pl.wikipedia.org/wiki/Bitwa_pod_M%C5%82aw%C4%85" TargetMode="External"/><Relationship Id="rId18" Type="http://schemas.openxmlformats.org/officeDocument/2006/relationships/hyperlink" Target="https://pl.wikipedia.org/wiki/1941" TargetMode="External"/><Relationship Id="rId26" Type="http://schemas.openxmlformats.org/officeDocument/2006/relationships/hyperlink" Target="https://pl.wikipedia.org/wiki/Przeworsk" TargetMode="External"/><Relationship Id="rId39" Type="http://schemas.openxmlformats.org/officeDocument/2006/relationships/hyperlink" Target="https://pl.wikipedia.org/wiki/199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l.wikipedia.org/wiki/1943" TargetMode="External"/><Relationship Id="rId34" Type="http://schemas.openxmlformats.org/officeDocument/2006/relationships/hyperlink" Target="https://pl.wikipedia.org/wiki/Rzesz%C3%B3w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pl.wikipedia.org/wiki/Stronnictwo_Narodowe_(1928%E2%80%931947)" TargetMode="External"/><Relationship Id="rId12" Type="http://schemas.openxmlformats.org/officeDocument/2006/relationships/hyperlink" Target="https://pl.wikipedia.org/wiki/Kampania_wrze%C5%9Bniowa" TargetMode="External"/><Relationship Id="rId17" Type="http://schemas.openxmlformats.org/officeDocument/2006/relationships/hyperlink" Target="https://pl.wikipedia.org/wiki/Przemy%C5%9Bl" TargetMode="External"/><Relationship Id="rId25" Type="http://schemas.openxmlformats.org/officeDocument/2006/relationships/hyperlink" Target="https://pl.wikipedia.org/wiki/%C5%81a%C5%84cut" TargetMode="External"/><Relationship Id="rId33" Type="http://schemas.openxmlformats.org/officeDocument/2006/relationships/hyperlink" Target="https://pl.wikipedia.org/wiki/Wojew%C3%B3dzki_Urz%C4%85d_Bezpiecze%C5%84stwa_Publicznego" TargetMode="External"/><Relationship Id="rId38" Type="http://schemas.openxmlformats.org/officeDocument/2006/relationships/hyperlink" Target="https://pl.wikipedia.org/wiki/13_marc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l.wikipedia.org/wiki/1941" TargetMode="External"/><Relationship Id="rId20" Type="http://schemas.openxmlformats.org/officeDocument/2006/relationships/hyperlink" Target="https://pl.wikipedia.org/wiki/Powiat_%C5%82a%C5%84cucki_(II_Rzeczpospolita)" TargetMode="External"/><Relationship Id="rId29" Type="http://schemas.openxmlformats.org/officeDocument/2006/relationships/hyperlink" Target="https://pl.wikipedia.org/wiki/Pogotowie_Akcji_Specjalnej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5_wrze%C5%9Bnia" TargetMode="External"/><Relationship Id="rId11" Type="http://schemas.openxmlformats.org/officeDocument/2006/relationships/hyperlink" Target="https://pl.wikipedia.org/wiki/1938" TargetMode="External"/><Relationship Id="rId24" Type="http://schemas.openxmlformats.org/officeDocument/2006/relationships/hyperlink" Target="https://pl.wikipedia.org/wiki/1946" TargetMode="External"/><Relationship Id="rId32" Type="http://schemas.openxmlformats.org/officeDocument/2006/relationships/hyperlink" Target="https://pl.wikipedia.org/wiki/Amnestia_w_1947_roku" TargetMode="External"/><Relationship Id="rId37" Type="http://schemas.openxmlformats.org/officeDocument/2006/relationships/hyperlink" Target="https://pl.wikipedia.org/wiki/Zamek_w_Rzeszowie" TargetMode="External"/><Relationship Id="rId40" Type="http://schemas.openxmlformats.org/officeDocument/2006/relationships/hyperlink" Target="https://pl.wikipedia.org/wiki/S%C4%85d_wojew%C3%B3dzki" TargetMode="External"/><Relationship Id="rId5" Type="http://schemas.openxmlformats.org/officeDocument/2006/relationships/hyperlink" Target="https://pl.wikipedia.org/wiki/Le%C5%BCajsk" TargetMode="External"/><Relationship Id="rId15" Type="http://schemas.openxmlformats.org/officeDocument/2006/relationships/hyperlink" Target="https://pl.wikipedia.org/wiki/1940" TargetMode="External"/><Relationship Id="rId23" Type="http://schemas.openxmlformats.org/officeDocument/2006/relationships/hyperlink" Target="https://pl.wikipedia.org/wiki/1945" TargetMode="External"/><Relationship Id="rId28" Type="http://schemas.openxmlformats.org/officeDocument/2006/relationships/hyperlink" Target="https://pl.wikipedia.org/wiki/Jan%C3%B3w_Lubelski" TargetMode="External"/><Relationship Id="rId36" Type="http://schemas.openxmlformats.org/officeDocument/2006/relationships/hyperlink" Target="https://pl.wikipedia.org/wiki/1948" TargetMode="External"/><Relationship Id="rId10" Type="http://schemas.openxmlformats.org/officeDocument/2006/relationships/hyperlink" Target="https://pl.wikipedia.org/wiki/Brze%C5%BCany" TargetMode="External"/><Relationship Id="rId19" Type="http://schemas.openxmlformats.org/officeDocument/2006/relationships/hyperlink" Target="https://pl.wikipedia.org/wiki/1942" TargetMode="External"/><Relationship Id="rId31" Type="http://schemas.openxmlformats.org/officeDocument/2006/relationships/hyperlink" Target="https://pl.wikipedia.org/wiki/1947" TargetMode="External"/><Relationship Id="rId4" Type="http://schemas.openxmlformats.org/officeDocument/2006/relationships/hyperlink" Target="https://pl.wikipedia.org/wiki/1908" TargetMode="External"/><Relationship Id="rId9" Type="http://schemas.openxmlformats.org/officeDocument/2006/relationships/hyperlink" Target="https://pl.wikipedia.org/wiki/Narodowe_Zjednoczenie_Wojskowe" TargetMode="External"/><Relationship Id="rId14" Type="http://schemas.openxmlformats.org/officeDocument/2006/relationships/hyperlink" Target="https://pl.wikipedia.org/wiki/Obrona_Warszawy_(1939)" TargetMode="External"/><Relationship Id="rId22" Type="http://schemas.openxmlformats.org/officeDocument/2006/relationships/hyperlink" Target="https://pl.wikipedia.org/wiki/Franciszek_Przysi%C4%99%C5%BCniak" TargetMode="External"/><Relationship Id="rId27" Type="http://schemas.openxmlformats.org/officeDocument/2006/relationships/hyperlink" Target="https://pl.wikipedia.org/wiki/Nisko" TargetMode="External"/><Relationship Id="rId30" Type="http://schemas.openxmlformats.org/officeDocument/2006/relationships/hyperlink" Target="https://pl.wikipedia.org/wiki/24_kwietnia" TargetMode="External"/><Relationship Id="rId35" Type="http://schemas.openxmlformats.org/officeDocument/2006/relationships/hyperlink" Target="https://pl.wikipedia.org/wiki/22_sierp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5041</Characters>
  <Application>Microsoft Office Word</Application>
  <DocSecurity>0</DocSecurity>
  <Lines>42</Lines>
  <Paragraphs>11</Paragraphs>
  <ScaleCrop>false</ScaleCrop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Lenovo_MCK</dc:creator>
  <cp:lastModifiedBy>Lenovo_MCK</cp:lastModifiedBy>
  <cp:revision>3</cp:revision>
  <dcterms:created xsi:type="dcterms:W3CDTF">2019-01-25T11:17:00Z</dcterms:created>
  <dcterms:modified xsi:type="dcterms:W3CDTF">2019-04-10T13:46:00Z</dcterms:modified>
</cp:coreProperties>
</file>