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4" w:rsidRPr="005C599C" w:rsidRDefault="00D10D04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rPr>
          <w:b/>
          <w:bCs/>
          <w:shd w:val="clear" w:color="auto" w:fill="FFFFFF"/>
        </w:rPr>
        <w:t>Tadeusz Hollender</w:t>
      </w:r>
      <w:r w:rsidRPr="005C599C">
        <w:rPr>
          <w:shd w:val="clear" w:color="auto" w:fill="FFFFFF"/>
        </w:rPr>
        <w:t>, pseud. </w:t>
      </w:r>
      <w:r w:rsidRPr="005C599C">
        <w:rPr>
          <w:i/>
          <w:iCs/>
          <w:shd w:val="clear" w:color="auto" w:fill="FFFFFF"/>
        </w:rPr>
        <w:t>Tomasz Wiatraczny</w:t>
      </w:r>
      <w:r w:rsidRPr="005C599C">
        <w:rPr>
          <w:shd w:val="clear" w:color="auto" w:fill="FFFFFF"/>
        </w:rPr>
        <w:t>, </w:t>
      </w:r>
      <w:r w:rsidRPr="005C599C">
        <w:rPr>
          <w:i/>
          <w:iCs/>
          <w:shd w:val="clear" w:color="auto" w:fill="FFFFFF"/>
        </w:rPr>
        <w:t>Katapulta</w:t>
      </w:r>
      <w:r w:rsidRPr="005C599C">
        <w:rPr>
          <w:shd w:val="clear" w:color="auto" w:fill="FFFFFF"/>
        </w:rPr>
        <w:t>, </w:t>
      </w:r>
      <w:proofErr w:type="spellStart"/>
      <w:r w:rsidRPr="005C599C">
        <w:rPr>
          <w:i/>
          <w:iCs/>
          <w:shd w:val="clear" w:color="auto" w:fill="FFFFFF"/>
        </w:rPr>
        <w:t>Tholl</w:t>
      </w:r>
      <w:proofErr w:type="spellEnd"/>
      <w:hyperlink r:id="rId5" w:anchor="cite_note-1" w:history="1">
        <w:r w:rsidRPr="005C599C">
          <w:rPr>
            <w:rStyle w:val="Hipercze"/>
            <w:color w:val="auto"/>
            <w:u w:val="none"/>
            <w:shd w:val="clear" w:color="auto" w:fill="FFFFFF"/>
            <w:vertAlign w:val="superscript"/>
          </w:rPr>
          <w:t>[</w:t>
        </w:r>
      </w:hyperlink>
      <w:r w:rsidRPr="005C599C">
        <w:rPr>
          <w:shd w:val="clear" w:color="auto" w:fill="FFFFFF"/>
        </w:rPr>
        <w:t> </w:t>
      </w:r>
      <w:r w:rsidRPr="005C599C">
        <w:t>(ur. </w:t>
      </w:r>
      <w:hyperlink r:id="rId6" w:tooltip="30 maja" w:history="1">
        <w:r w:rsidRPr="005C599C">
          <w:rPr>
            <w:rStyle w:val="Hipercze"/>
            <w:color w:val="auto"/>
            <w:u w:val="none"/>
          </w:rPr>
          <w:t>30 maja</w:t>
        </w:r>
      </w:hyperlink>
      <w:r w:rsidRPr="005C599C">
        <w:t> </w:t>
      </w:r>
      <w:hyperlink r:id="rId7" w:tooltip="1910" w:history="1">
        <w:r w:rsidRPr="005C599C">
          <w:rPr>
            <w:rStyle w:val="Hipercze"/>
            <w:color w:val="auto"/>
            <w:u w:val="none"/>
          </w:rPr>
          <w:t>1910</w:t>
        </w:r>
      </w:hyperlink>
      <w:r w:rsidRPr="005C599C">
        <w:t> w </w:t>
      </w:r>
      <w:hyperlink r:id="rId8" w:tooltip="Leżajsk" w:history="1">
        <w:r w:rsidRPr="005C599C">
          <w:rPr>
            <w:rStyle w:val="Hipercze"/>
            <w:color w:val="auto"/>
            <w:u w:val="none"/>
          </w:rPr>
          <w:t>Leżajsku</w:t>
        </w:r>
      </w:hyperlink>
      <w:r w:rsidRPr="005C599C">
        <w:t>, zm. </w:t>
      </w:r>
      <w:hyperlink r:id="rId9" w:tooltip="31 maja" w:history="1">
        <w:r w:rsidRPr="005C599C">
          <w:rPr>
            <w:rStyle w:val="Hipercze"/>
            <w:color w:val="auto"/>
            <w:u w:val="none"/>
          </w:rPr>
          <w:t>31 maja</w:t>
        </w:r>
      </w:hyperlink>
      <w:r w:rsidRPr="005C599C">
        <w:t> </w:t>
      </w:r>
      <w:hyperlink r:id="rId10" w:tooltip="1943" w:history="1">
        <w:r w:rsidRPr="005C599C">
          <w:rPr>
            <w:rStyle w:val="Hipercze"/>
            <w:color w:val="auto"/>
            <w:u w:val="none"/>
          </w:rPr>
          <w:t>1943</w:t>
        </w:r>
      </w:hyperlink>
      <w:r w:rsidRPr="005C599C">
        <w:t> w </w:t>
      </w:r>
      <w:hyperlink r:id="rId11" w:tooltip="Warszawa" w:history="1">
        <w:r w:rsidRPr="005C599C">
          <w:rPr>
            <w:rStyle w:val="Hipercze"/>
            <w:color w:val="auto"/>
            <w:u w:val="none"/>
          </w:rPr>
          <w:t>Warszawie</w:t>
        </w:r>
      </w:hyperlink>
      <w:r w:rsidRPr="005C599C">
        <w:t>) – polski poeta, tłumacz, satyryk.</w:t>
      </w:r>
    </w:p>
    <w:p w:rsidR="00D10D04" w:rsidRPr="005C599C" w:rsidRDefault="00F73652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fldChar w:fldCharType="begin"/>
      </w:r>
      <w:r w:rsidR="00D10D04" w:rsidRPr="005C599C">
        <w:instrText xml:space="preserve"> HYPERLINK "https://pl.wikipedia.org/wiki/30_maja" \o "30 maja" </w:instrText>
      </w:r>
      <w:r w:rsidRPr="005C599C">
        <w:fldChar w:fldCharType="separate"/>
      </w:r>
      <w:r w:rsidR="00D10D04" w:rsidRPr="005C599C">
        <w:rPr>
          <w:rStyle w:val="Hipercze"/>
          <w:color w:val="auto"/>
          <w:u w:val="none"/>
          <w:shd w:val="clear" w:color="auto" w:fill="FFFFFF"/>
        </w:rPr>
        <w:t xml:space="preserve">3W </w:t>
      </w:r>
      <w:r w:rsidR="00D10D04" w:rsidRPr="005C599C">
        <w:t xml:space="preserve"> latach </w:t>
      </w:r>
      <w:hyperlink r:id="rId12" w:tooltip="1929" w:history="1">
        <w:r w:rsidR="00D10D04" w:rsidRPr="005C599C">
          <w:rPr>
            <w:rStyle w:val="Hipercze"/>
            <w:color w:val="auto"/>
            <w:u w:val="none"/>
          </w:rPr>
          <w:t>1929</w:t>
        </w:r>
      </w:hyperlink>
      <w:r w:rsidR="00D10D04" w:rsidRPr="005C599C">
        <w:t>-</w:t>
      </w:r>
      <w:hyperlink r:id="rId13" w:tooltip="1933" w:history="1">
        <w:r w:rsidR="00D10D04" w:rsidRPr="005C599C">
          <w:rPr>
            <w:rStyle w:val="Hipercze"/>
            <w:color w:val="auto"/>
            <w:u w:val="none"/>
          </w:rPr>
          <w:t>1933</w:t>
        </w:r>
      </w:hyperlink>
      <w:r w:rsidR="00D10D04" w:rsidRPr="005C599C">
        <w:t> studiował na wydziale prawa i polonistyki na </w:t>
      </w:r>
      <w:hyperlink r:id="rId14" w:tooltip="Lwowski Uniwersytet Narodowy im. Iwana Franki" w:history="1">
        <w:r w:rsidR="00D10D04" w:rsidRPr="005C599C">
          <w:rPr>
            <w:rStyle w:val="Hipercze"/>
            <w:color w:val="auto"/>
            <w:u w:val="none"/>
          </w:rPr>
          <w:t>Uniwersytecie Jana Kazimierza we Lwowie</w:t>
        </w:r>
      </w:hyperlink>
      <w:r w:rsidR="00D10D04" w:rsidRPr="005C599C">
        <w:t> (studiów nie ukończył).</w:t>
      </w:r>
    </w:p>
    <w:p w:rsidR="00D10D04" w:rsidRPr="005C599C" w:rsidRDefault="00D10D04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t>W roku </w:t>
      </w:r>
      <w:hyperlink r:id="rId15" w:tooltip="1929" w:history="1">
        <w:r w:rsidRPr="005C599C">
          <w:rPr>
            <w:rStyle w:val="Hipercze"/>
            <w:color w:val="auto"/>
            <w:u w:val="none"/>
          </w:rPr>
          <w:t>1929</w:t>
        </w:r>
      </w:hyperlink>
      <w:r w:rsidRPr="005C599C">
        <w:t> debiutował jako poeta. Od </w:t>
      </w:r>
      <w:hyperlink r:id="rId16" w:tooltip="1933" w:history="1">
        <w:r w:rsidRPr="005C599C">
          <w:rPr>
            <w:rStyle w:val="Hipercze"/>
            <w:color w:val="auto"/>
            <w:u w:val="none"/>
          </w:rPr>
          <w:t>1933</w:t>
        </w:r>
      </w:hyperlink>
      <w:r w:rsidRPr="005C599C">
        <w:t> pracował w redakcji pisma "Wczoraj – dziś – jutro". Współzałożyciel, później redaktor pisma "</w:t>
      </w:r>
      <w:hyperlink r:id="rId17" w:tooltip="Sygnały (miesięcznik)" w:history="1">
        <w:r w:rsidRPr="005C599C">
          <w:rPr>
            <w:rStyle w:val="Hipercze"/>
            <w:color w:val="auto"/>
            <w:u w:val="none"/>
          </w:rPr>
          <w:t>Sygnały</w:t>
        </w:r>
      </w:hyperlink>
      <w:r w:rsidRPr="005C599C">
        <w:t>"; pisał także do warszawskich "</w:t>
      </w:r>
      <w:hyperlink r:id="rId18" w:tooltip="Szpilki (czasopismo)" w:history="1">
        <w:r w:rsidRPr="005C599C">
          <w:rPr>
            <w:rStyle w:val="Hipercze"/>
            <w:color w:val="auto"/>
            <w:u w:val="none"/>
          </w:rPr>
          <w:t>Szpilek</w:t>
        </w:r>
      </w:hyperlink>
      <w:r w:rsidRPr="005C599C">
        <w:t>". W 1938 r. podróżował po </w:t>
      </w:r>
      <w:hyperlink r:id="rId19" w:tooltip="Palestyna" w:history="1">
        <w:r w:rsidRPr="005C599C">
          <w:rPr>
            <w:rStyle w:val="Hipercze"/>
            <w:color w:val="auto"/>
            <w:u w:val="none"/>
          </w:rPr>
          <w:t>Palestynie</w:t>
        </w:r>
      </w:hyperlink>
      <w:r w:rsidRPr="005C599C">
        <w:t>, </w:t>
      </w:r>
      <w:hyperlink r:id="rId20" w:tooltip="Grecja" w:history="1">
        <w:r w:rsidRPr="005C599C">
          <w:rPr>
            <w:rStyle w:val="Hipercze"/>
            <w:color w:val="auto"/>
            <w:u w:val="none"/>
          </w:rPr>
          <w:t>Grecji</w:t>
        </w:r>
      </w:hyperlink>
      <w:r w:rsidRPr="005C599C">
        <w:t>, </w:t>
      </w:r>
      <w:hyperlink r:id="rId21" w:tooltip="Turcja" w:history="1">
        <w:r w:rsidRPr="005C599C">
          <w:rPr>
            <w:rStyle w:val="Hipercze"/>
            <w:color w:val="auto"/>
            <w:u w:val="none"/>
          </w:rPr>
          <w:t>Turcji</w:t>
        </w:r>
      </w:hyperlink>
      <w:r w:rsidRPr="005C599C">
        <w:t> i </w:t>
      </w:r>
      <w:hyperlink r:id="rId22" w:tooltip="Rumunia" w:history="1">
        <w:r w:rsidRPr="005C599C">
          <w:rPr>
            <w:rStyle w:val="Hipercze"/>
            <w:color w:val="auto"/>
            <w:u w:val="none"/>
          </w:rPr>
          <w:t>Rumunii</w:t>
        </w:r>
      </w:hyperlink>
      <w:r w:rsidRPr="005C599C">
        <w:t>, przesyłając reportaże do krajowych pism.</w:t>
      </w:r>
    </w:p>
    <w:p w:rsidR="00D10D04" w:rsidRPr="005C599C" w:rsidRDefault="00D10D04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t>W roku </w:t>
      </w:r>
      <w:hyperlink r:id="rId23" w:tooltip="1937" w:history="1">
        <w:r w:rsidRPr="005C599C">
          <w:rPr>
            <w:rStyle w:val="Hipercze"/>
            <w:color w:val="auto"/>
            <w:u w:val="none"/>
          </w:rPr>
          <w:t>1937</w:t>
        </w:r>
      </w:hyperlink>
      <w:r w:rsidRPr="005C599C">
        <w:t> przeprowadził się do </w:t>
      </w:r>
      <w:hyperlink r:id="rId24" w:tooltip="Warszawa" w:history="1">
        <w:r w:rsidRPr="005C599C">
          <w:rPr>
            <w:rStyle w:val="Hipercze"/>
            <w:color w:val="auto"/>
            <w:u w:val="none"/>
          </w:rPr>
          <w:t>Warszawy</w:t>
        </w:r>
      </w:hyperlink>
      <w:r w:rsidRPr="005C599C">
        <w:t>.</w:t>
      </w:r>
    </w:p>
    <w:p w:rsidR="00D10D04" w:rsidRPr="005C599C" w:rsidRDefault="00D10D04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t>W </w:t>
      </w:r>
      <w:hyperlink r:id="rId25" w:tooltip="1939" w:history="1">
        <w:r w:rsidRPr="005C599C">
          <w:rPr>
            <w:rStyle w:val="Hipercze"/>
            <w:color w:val="auto"/>
            <w:u w:val="none"/>
          </w:rPr>
          <w:t>1939</w:t>
        </w:r>
      </w:hyperlink>
      <w:r w:rsidRPr="005C599C">
        <w:t> ponownie we Lwowie, gdzie wsławił się odmową podpisania serwilistycznej deklaracji pisarzy polskich, witających "zjednoczenie" </w:t>
      </w:r>
      <w:hyperlink r:id="rId26" w:tooltip="Ukraina" w:history="1">
        <w:r w:rsidRPr="005C599C">
          <w:rPr>
            <w:rStyle w:val="Hipercze"/>
            <w:color w:val="auto"/>
            <w:u w:val="none"/>
          </w:rPr>
          <w:t>Ukrainy</w:t>
        </w:r>
      </w:hyperlink>
      <w:r w:rsidRPr="005C599C">
        <w:t>.</w:t>
      </w:r>
    </w:p>
    <w:p w:rsidR="00D10D04" w:rsidRPr="005C599C" w:rsidRDefault="00D10D04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t>W </w:t>
      </w:r>
      <w:hyperlink r:id="rId27" w:tooltip="1941" w:history="1">
        <w:r w:rsidRPr="005C599C">
          <w:rPr>
            <w:rStyle w:val="Hipercze"/>
            <w:color w:val="auto"/>
            <w:u w:val="none"/>
          </w:rPr>
          <w:t>1941</w:t>
        </w:r>
      </w:hyperlink>
      <w:r w:rsidRPr="005C599C">
        <w:t>, po zajęciu Lwowa przez Niemców, powrócił do stolicy. Uczestniczył w konspiracyjnym życiu literackim, publikował swoje wiersze na łamach tajnie drukowanej prasy i antologii poezji, kolportował tajne czasopisma, organizował imprezy artystyczne. Brał udział w </w:t>
      </w:r>
      <w:hyperlink r:id="rId28" w:tooltip="Akcja N" w:history="1">
        <w:r w:rsidRPr="005C599C">
          <w:rPr>
            <w:rStyle w:val="Hipercze"/>
            <w:color w:val="auto"/>
            <w:u w:val="none"/>
          </w:rPr>
          <w:t>Akcji N</w:t>
        </w:r>
      </w:hyperlink>
      <w:r w:rsidRPr="005C599C">
        <w:t>, współpracował z referatem literackim </w:t>
      </w:r>
      <w:hyperlink r:id="rId29" w:tooltip="Biuro Informacji i Propagandy" w:history="1">
        <w:r w:rsidRPr="005C599C">
          <w:rPr>
            <w:rStyle w:val="Hipercze"/>
            <w:color w:val="auto"/>
            <w:u w:val="none"/>
          </w:rPr>
          <w:t>Biura Informacji i Propagandy Komendy Głównej AK</w:t>
        </w:r>
      </w:hyperlink>
      <w:r w:rsidRPr="005C599C">
        <w:t>. W </w:t>
      </w:r>
      <w:hyperlink r:id="rId30" w:tooltip="1943" w:history="1">
        <w:r w:rsidRPr="005C599C">
          <w:rPr>
            <w:rStyle w:val="Hipercze"/>
            <w:color w:val="auto"/>
            <w:u w:val="none"/>
          </w:rPr>
          <w:t>1943</w:t>
        </w:r>
      </w:hyperlink>
      <w:r w:rsidRPr="005C599C">
        <w:t> aresztowany przez </w:t>
      </w:r>
      <w:hyperlink r:id="rId31" w:tooltip="Gestapo" w:history="1">
        <w:r w:rsidRPr="005C599C">
          <w:rPr>
            <w:rStyle w:val="Hipercze"/>
            <w:color w:val="auto"/>
            <w:u w:val="none"/>
          </w:rPr>
          <w:t>gestapo</w:t>
        </w:r>
      </w:hyperlink>
      <w:r w:rsidRPr="005C599C">
        <w:t>. W maju rozstrzelany w </w:t>
      </w:r>
      <w:hyperlink r:id="rId32" w:tooltip="Egzekucje w ruinach getta warszawskiego (1943-1944)" w:history="1">
        <w:r w:rsidRPr="005C599C">
          <w:rPr>
            <w:rStyle w:val="Hipercze"/>
            <w:color w:val="auto"/>
            <w:u w:val="none"/>
          </w:rPr>
          <w:t>ruinach getta warszawskiego</w:t>
        </w:r>
      </w:hyperlink>
      <w:r w:rsidRPr="005C599C">
        <w:t>.</w:t>
      </w:r>
    </w:p>
    <w:p w:rsidR="00D10D04" w:rsidRPr="005C599C" w:rsidRDefault="00D10D04" w:rsidP="005C599C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5C599C">
        <w:t>W twórczości posługiwał się drwiną, żartem, satyrą, atakując m. in. </w:t>
      </w:r>
      <w:hyperlink r:id="rId33" w:tooltip="Endecja" w:history="1">
        <w:r w:rsidRPr="005C599C">
          <w:rPr>
            <w:rStyle w:val="Hipercze"/>
            <w:color w:val="auto"/>
            <w:u w:val="none"/>
          </w:rPr>
          <w:t>endecję</w:t>
        </w:r>
      </w:hyperlink>
      <w:r w:rsidRPr="005C599C">
        <w:t>, narodowych radykałów, </w:t>
      </w:r>
      <w:hyperlink r:id="rId34" w:tooltip="Sanacja" w:history="1">
        <w:r w:rsidRPr="005C599C">
          <w:rPr>
            <w:rStyle w:val="Hipercze"/>
            <w:color w:val="auto"/>
            <w:u w:val="none"/>
          </w:rPr>
          <w:t>sanację</w:t>
        </w:r>
      </w:hyperlink>
      <w:r w:rsidRPr="005C599C">
        <w:t>, </w:t>
      </w:r>
      <w:hyperlink r:id="rId35" w:tooltip="Mieszczaństwo" w:history="1">
        <w:r w:rsidRPr="005C599C">
          <w:rPr>
            <w:rStyle w:val="Hipercze"/>
            <w:color w:val="auto"/>
            <w:u w:val="none"/>
          </w:rPr>
          <w:t>mieszczaństwo</w:t>
        </w:r>
      </w:hyperlink>
      <w:r w:rsidRPr="005C599C">
        <w:t>, </w:t>
      </w:r>
      <w:hyperlink r:id="rId36" w:tooltip="Feudalizm" w:history="1">
        <w:r w:rsidRPr="005C599C">
          <w:rPr>
            <w:rStyle w:val="Hipercze"/>
            <w:color w:val="auto"/>
            <w:u w:val="none"/>
          </w:rPr>
          <w:t>feudalizm</w:t>
        </w:r>
      </w:hyperlink>
      <w:r w:rsidRPr="005C599C">
        <w:t>, </w:t>
      </w:r>
      <w:hyperlink r:id="rId37" w:tooltip="Hitler" w:history="1">
        <w:r w:rsidRPr="005C599C">
          <w:rPr>
            <w:rStyle w:val="Hipercze"/>
            <w:color w:val="auto"/>
            <w:u w:val="none"/>
          </w:rPr>
          <w:t>Hitlera</w:t>
        </w:r>
      </w:hyperlink>
      <w:r w:rsidRPr="005C599C">
        <w:t>, czy </w:t>
      </w:r>
      <w:hyperlink r:id="rId38" w:tooltip="Mussolini" w:history="1">
        <w:r w:rsidRPr="005C599C">
          <w:rPr>
            <w:rStyle w:val="Hipercze"/>
            <w:color w:val="auto"/>
            <w:u w:val="none"/>
          </w:rPr>
          <w:t>Mussoliniego</w:t>
        </w:r>
      </w:hyperlink>
      <w:r w:rsidRPr="005C599C">
        <w:t>.</w:t>
      </w:r>
      <w:r w:rsidR="005C599C" w:rsidRPr="005C599C">
        <w:t xml:space="preserve"> </w:t>
      </w:r>
    </w:p>
    <w:p w:rsidR="00D10D04" w:rsidRPr="008E4D20" w:rsidRDefault="00F73652" w:rsidP="005C599C">
      <w:pPr>
        <w:pStyle w:val="Nagwek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both"/>
        <w:rPr>
          <w:sz w:val="24"/>
          <w:szCs w:val="24"/>
        </w:rPr>
      </w:pPr>
      <w:r w:rsidRPr="005C599C">
        <w:rPr>
          <w:sz w:val="24"/>
          <w:szCs w:val="24"/>
        </w:rPr>
        <w:fldChar w:fldCharType="end"/>
      </w:r>
      <w:r w:rsidR="00D10D04" w:rsidRPr="008E4D20">
        <w:rPr>
          <w:sz w:val="24"/>
          <w:szCs w:val="24"/>
          <w:shd w:val="clear" w:color="auto" w:fill="FFFFFF"/>
        </w:rPr>
        <w:t xml:space="preserve"> </w:t>
      </w:r>
      <w:r w:rsidR="00D10D04" w:rsidRPr="008E4D20">
        <w:rPr>
          <w:rStyle w:val="mw-headline"/>
          <w:b w:val="0"/>
          <w:bCs w:val="0"/>
          <w:sz w:val="24"/>
          <w:szCs w:val="24"/>
        </w:rPr>
        <w:t xml:space="preserve"> </w:t>
      </w:r>
      <w:r w:rsidR="00D10D04" w:rsidRPr="008E4D20">
        <w:rPr>
          <w:b w:val="0"/>
          <w:bCs w:val="0"/>
          <w:sz w:val="24"/>
          <w:szCs w:val="24"/>
        </w:rPr>
        <w:t>Publikacje</w:t>
      </w:r>
    </w:p>
    <w:p w:rsidR="00D10D04" w:rsidRPr="008E4D20" w:rsidRDefault="00F73652" w:rsidP="00D10D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ooltip="1936" w:history="1">
        <w:r w:rsidR="00D10D04" w:rsidRPr="008E4D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1936</w:t>
        </w:r>
      </w:hyperlink>
      <w:r w:rsidR="00D10D04"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zbiór poezji </w:t>
      </w:r>
      <w:r w:rsidR="00D10D04" w:rsidRPr="008E4D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Czas, który minął</w:t>
      </w:r>
    </w:p>
    <w:p w:rsidR="00D10D04" w:rsidRPr="008E4D20" w:rsidRDefault="00D10D04" w:rsidP="00D10D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1938 – powieść satyryczna </w:t>
      </w:r>
      <w:r w:rsidRPr="008E4D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Polska bez Żydów</w:t>
      </w:r>
      <w:r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 (druk w odcinkach w "</w:t>
      </w:r>
      <w:hyperlink r:id="rId40" w:tooltip="Nasz Przegląd" w:history="1">
        <w:r w:rsidRPr="008E4D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Naszym Przeglądzie</w:t>
        </w:r>
      </w:hyperlink>
      <w:r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")</w:t>
      </w:r>
    </w:p>
    <w:p w:rsidR="00D10D04" w:rsidRPr="008E4D20" w:rsidRDefault="00F73652" w:rsidP="00D10D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ooltip="1938" w:history="1">
        <w:r w:rsidR="00D10D04" w:rsidRPr="008E4D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1938</w:t>
        </w:r>
      </w:hyperlink>
      <w:r w:rsidR="00D10D04"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zbiór poezji </w:t>
      </w:r>
      <w:r w:rsidR="00D10D04" w:rsidRPr="008E4D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Ludzie i pomniki</w:t>
      </w:r>
    </w:p>
    <w:p w:rsidR="00D10D04" w:rsidRPr="008E4D20" w:rsidRDefault="00F73652" w:rsidP="00D10D0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ooltip="1943" w:history="1">
        <w:r w:rsidR="00D10D04" w:rsidRPr="008E4D2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1943</w:t>
        </w:r>
      </w:hyperlink>
      <w:r w:rsidR="00D10D04"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zbiór </w:t>
      </w:r>
      <w:r w:rsidR="00D10D04" w:rsidRPr="008E4D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Satyry i fraszki</w:t>
      </w:r>
      <w:r w:rsidR="00D10D04" w:rsidRPr="008E4D20">
        <w:rPr>
          <w:rFonts w:ascii="Times New Roman" w:eastAsia="Times New Roman" w:hAnsi="Times New Roman" w:cs="Times New Roman"/>
          <w:sz w:val="24"/>
          <w:szCs w:val="24"/>
          <w:lang w:eastAsia="pl-PL"/>
        </w:rPr>
        <w:t> (dotyczące niemieckiego okupanta; zostały wydane pośmiertnie pod pseudonimem "Tadeusz Wiatraczny")</w:t>
      </w:r>
    </w:p>
    <w:p w:rsidR="00F3315C" w:rsidRPr="008E4D20" w:rsidRDefault="00F331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04" w:rsidRPr="00D10D04" w:rsidRDefault="00D10D0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D10D04" w:rsidRPr="00D10D04" w:rsidRDefault="00D10D04"/>
    <w:sectPr w:rsidR="00D10D04" w:rsidRPr="00D10D04" w:rsidSect="00F3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3D84"/>
    <w:multiLevelType w:val="multilevel"/>
    <w:tmpl w:val="44C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D04"/>
    <w:rsid w:val="005C599C"/>
    <w:rsid w:val="008E4D20"/>
    <w:rsid w:val="00D10D04"/>
    <w:rsid w:val="00F3315C"/>
    <w:rsid w:val="00F7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5C"/>
  </w:style>
  <w:style w:type="paragraph" w:styleId="Nagwek2">
    <w:name w:val="heading 2"/>
    <w:basedOn w:val="Normalny"/>
    <w:link w:val="Nagwek2Znak"/>
    <w:uiPriority w:val="9"/>
    <w:qFormat/>
    <w:rsid w:val="00D10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D0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D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D10D04"/>
  </w:style>
  <w:style w:type="character" w:customStyle="1" w:styleId="mw-editsection">
    <w:name w:val="mw-editsection"/>
    <w:basedOn w:val="Domylnaczcionkaakapitu"/>
    <w:rsid w:val="00D10D04"/>
  </w:style>
  <w:style w:type="character" w:customStyle="1" w:styleId="mw-editsection-bracket">
    <w:name w:val="mw-editsection-bracket"/>
    <w:basedOn w:val="Domylnaczcionkaakapitu"/>
    <w:rsid w:val="00D10D04"/>
  </w:style>
  <w:style w:type="character" w:customStyle="1" w:styleId="mw-editsection-divider">
    <w:name w:val="mw-editsection-divider"/>
    <w:basedOn w:val="Domylnaczcionkaakapitu"/>
    <w:rsid w:val="00D10D04"/>
  </w:style>
  <w:style w:type="paragraph" w:styleId="Tekstdymka">
    <w:name w:val="Balloon Text"/>
    <w:basedOn w:val="Normalny"/>
    <w:link w:val="TekstdymkaZnak"/>
    <w:uiPriority w:val="99"/>
    <w:semiHidden/>
    <w:unhideWhenUsed/>
    <w:rsid w:val="00D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7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e%C5%BCajsk" TargetMode="External"/><Relationship Id="rId13" Type="http://schemas.openxmlformats.org/officeDocument/2006/relationships/hyperlink" Target="https://pl.wikipedia.org/wiki/1933" TargetMode="External"/><Relationship Id="rId18" Type="http://schemas.openxmlformats.org/officeDocument/2006/relationships/hyperlink" Target="https://pl.wikipedia.org/wiki/Szpilki_(czasopismo)" TargetMode="External"/><Relationship Id="rId26" Type="http://schemas.openxmlformats.org/officeDocument/2006/relationships/hyperlink" Target="https://pl.wikipedia.org/wiki/Ukraina" TargetMode="External"/><Relationship Id="rId39" Type="http://schemas.openxmlformats.org/officeDocument/2006/relationships/hyperlink" Target="https://pl.wikipedia.org/wiki/19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Turcja" TargetMode="External"/><Relationship Id="rId34" Type="http://schemas.openxmlformats.org/officeDocument/2006/relationships/hyperlink" Target="https://pl.wikipedia.org/wiki/Sanacja" TargetMode="External"/><Relationship Id="rId42" Type="http://schemas.openxmlformats.org/officeDocument/2006/relationships/hyperlink" Target="https://pl.wikipedia.org/wiki/1943" TargetMode="External"/><Relationship Id="rId7" Type="http://schemas.openxmlformats.org/officeDocument/2006/relationships/hyperlink" Target="https://pl.wikipedia.org/wiki/1910" TargetMode="External"/><Relationship Id="rId12" Type="http://schemas.openxmlformats.org/officeDocument/2006/relationships/hyperlink" Target="https://pl.wikipedia.org/wiki/1929" TargetMode="External"/><Relationship Id="rId17" Type="http://schemas.openxmlformats.org/officeDocument/2006/relationships/hyperlink" Target="https://pl.wikipedia.org/wiki/Sygna%C5%82y_(miesi%C4%99cznik)" TargetMode="External"/><Relationship Id="rId25" Type="http://schemas.openxmlformats.org/officeDocument/2006/relationships/hyperlink" Target="https://pl.wikipedia.org/wiki/1939" TargetMode="External"/><Relationship Id="rId33" Type="http://schemas.openxmlformats.org/officeDocument/2006/relationships/hyperlink" Target="https://pl.wikipedia.org/wiki/Endecja" TargetMode="External"/><Relationship Id="rId38" Type="http://schemas.openxmlformats.org/officeDocument/2006/relationships/hyperlink" Target="https://pl.wikipedia.org/wiki/Mussoli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1933" TargetMode="External"/><Relationship Id="rId20" Type="http://schemas.openxmlformats.org/officeDocument/2006/relationships/hyperlink" Target="https://pl.wikipedia.org/wiki/Grecja" TargetMode="External"/><Relationship Id="rId29" Type="http://schemas.openxmlformats.org/officeDocument/2006/relationships/hyperlink" Target="https://pl.wikipedia.org/wiki/Biuro_Informacji_i_Propagandy" TargetMode="External"/><Relationship Id="rId41" Type="http://schemas.openxmlformats.org/officeDocument/2006/relationships/hyperlink" Target="https://pl.wikipedia.org/wiki/19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30_maja" TargetMode="External"/><Relationship Id="rId11" Type="http://schemas.openxmlformats.org/officeDocument/2006/relationships/hyperlink" Target="https://pl.wikipedia.org/wiki/Warszawa" TargetMode="External"/><Relationship Id="rId24" Type="http://schemas.openxmlformats.org/officeDocument/2006/relationships/hyperlink" Target="https://pl.wikipedia.org/wiki/Warszawa" TargetMode="External"/><Relationship Id="rId32" Type="http://schemas.openxmlformats.org/officeDocument/2006/relationships/hyperlink" Target="https://pl.wikipedia.org/wiki/Egzekucje_w_ruinach_getta_warszawskiego_(1943-1944)" TargetMode="External"/><Relationship Id="rId37" Type="http://schemas.openxmlformats.org/officeDocument/2006/relationships/hyperlink" Target="https://pl.wikipedia.org/wiki/Hitler" TargetMode="External"/><Relationship Id="rId40" Type="http://schemas.openxmlformats.org/officeDocument/2006/relationships/hyperlink" Target="https://pl.wikipedia.org/wiki/Nasz_Przegl%C4%85d" TargetMode="External"/><Relationship Id="rId5" Type="http://schemas.openxmlformats.org/officeDocument/2006/relationships/hyperlink" Target="https://pl.wikipedia.org/wiki/Tadeusz_Hollender" TargetMode="External"/><Relationship Id="rId15" Type="http://schemas.openxmlformats.org/officeDocument/2006/relationships/hyperlink" Target="https://pl.wikipedia.org/wiki/1929" TargetMode="External"/><Relationship Id="rId23" Type="http://schemas.openxmlformats.org/officeDocument/2006/relationships/hyperlink" Target="https://pl.wikipedia.org/wiki/1937" TargetMode="External"/><Relationship Id="rId28" Type="http://schemas.openxmlformats.org/officeDocument/2006/relationships/hyperlink" Target="https://pl.wikipedia.org/wiki/Akcja_N" TargetMode="External"/><Relationship Id="rId36" Type="http://schemas.openxmlformats.org/officeDocument/2006/relationships/hyperlink" Target="https://pl.wikipedia.org/wiki/Feudalizm" TargetMode="External"/><Relationship Id="rId10" Type="http://schemas.openxmlformats.org/officeDocument/2006/relationships/hyperlink" Target="https://pl.wikipedia.org/wiki/1943" TargetMode="External"/><Relationship Id="rId19" Type="http://schemas.openxmlformats.org/officeDocument/2006/relationships/hyperlink" Target="https://pl.wikipedia.org/wiki/Palestyna" TargetMode="External"/><Relationship Id="rId31" Type="http://schemas.openxmlformats.org/officeDocument/2006/relationships/hyperlink" Target="https://pl.wikipedia.org/wiki/Gestap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31_maja" TargetMode="External"/><Relationship Id="rId14" Type="http://schemas.openxmlformats.org/officeDocument/2006/relationships/hyperlink" Target="https://pl.wikipedia.org/wiki/Lwowski_Uniwersytet_Narodowy_im._Iwana_Franki" TargetMode="External"/><Relationship Id="rId22" Type="http://schemas.openxmlformats.org/officeDocument/2006/relationships/hyperlink" Target="https://pl.wikipedia.org/wiki/Rumunia" TargetMode="External"/><Relationship Id="rId27" Type="http://schemas.openxmlformats.org/officeDocument/2006/relationships/hyperlink" Target="https://pl.wikipedia.org/wiki/1941" TargetMode="External"/><Relationship Id="rId30" Type="http://schemas.openxmlformats.org/officeDocument/2006/relationships/hyperlink" Target="https://pl.wikipedia.org/wiki/1943" TargetMode="External"/><Relationship Id="rId35" Type="http://schemas.openxmlformats.org/officeDocument/2006/relationships/hyperlink" Target="https://pl.wikipedia.org/wiki/Mieszcza%C5%84stw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3</cp:revision>
  <dcterms:created xsi:type="dcterms:W3CDTF">2019-01-25T11:06:00Z</dcterms:created>
  <dcterms:modified xsi:type="dcterms:W3CDTF">2019-01-28T11:44:00Z</dcterms:modified>
</cp:coreProperties>
</file>